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4958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м. Сквира                             № 46.33-42-VІІІ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прийняття земельних ділянок у комунальну власність 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територіальної громади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подання Сквирської міського голови Валентини Левіцької, враховуючи лист Чернігівської обласної прокуратури № 15/3/1-1048 вих 23 від  29.11.2023, керуючись ст.ст. 19, 142 Конституції України, ст. 12, п.24 Розділу Х «Перехідні положення» Земельного кодексу України, ч.2 ст.327 Цивільного кодексу України, Законом України «Про внесення змін до деяких законодавчих актів України щодо вдосконалення системи управління та дерегуляції у сфері земельних відносин», Законом України «Про державну реєстрації речових прав на нерухоме майно та їх обтяжень», п.34 ст. 26 Закону України «Про місцеве самоврядування в Україні», Сквирська міська рада VIIІ скликання.</w:t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Прийняти у комунальну власність Сквирської міської територіальної громади земельні ділянки, згідно Додатку.</w:t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земельні ділянки, зазначені в Додатку цього рішення, в Державному реєстрі речових прав на нерухоме майно згідно вимог чинного законодавства.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tabs>
          <w:tab w:val="left" w:leader="none" w:pos="5670"/>
        </w:tabs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Додаток</w:t>
      </w:r>
    </w:p>
    <w:p w:rsidR="00000000" w:rsidDel="00000000" w:rsidP="00000000" w:rsidRDefault="00000000" w:rsidRPr="00000000" w14:paraId="00000016">
      <w:pPr>
        <w:shd w:fill="ffffff" w:val="clear"/>
        <w:tabs>
          <w:tab w:val="left" w:leader="none" w:pos="5670"/>
          <w:tab w:val="left" w:leader="none" w:pos="5812"/>
        </w:tabs>
        <w:spacing w:after="0" w:line="240" w:lineRule="auto"/>
        <w:ind w:left="566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рішення 42 сесії Сквирської міської ради VIII скликання «Про прийняття земельних ділянок у комунальну власність Сквирської міської територіальної громади»</w:t>
      </w:r>
    </w:p>
    <w:p w:rsidR="00000000" w:rsidDel="00000000" w:rsidP="00000000" w:rsidRDefault="00000000" w:rsidRPr="00000000" w14:paraId="00000017">
      <w:pPr>
        <w:spacing w:after="0" w:line="240" w:lineRule="auto"/>
        <w:ind w:left="4956" w:firstLine="707.0000000000005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12.12.2023 № 46.33-42-VIII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75.0" w:type="dxa"/>
        <w:jc w:val="left"/>
        <w:tblInd w:w="-115.0" w:type="dxa"/>
        <w:tblLayout w:type="fixed"/>
        <w:tblLook w:val="0400"/>
      </w:tblPr>
      <w:tblGrid>
        <w:gridCol w:w="655"/>
        <w:gridCol w:w="2721"/>
        <w:gridCol w:w="2699"/>
        <w:gridCol w:w="1128"/>
        <w:gridCol w:w="2472"/>
        <w:tblGridChange w:id="0">
          <w:tblGrid>
            <w:gridCol w:w="655"/>
            <w:gridCol w:w="2721"/>
            <w:gridCol w:w="2699"/>
            <w:gridCol w:w="1128"/>
            <w:gridCol w:w="2472"/>
          </w:tblGrid>
        </w:tblGridChange>
      </w:tblGrid>
      <w:tr>
        <w:trPr>
          <w:cantSplit w:val="0"/>
          <w:trHeight w:val="15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 З/П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Кадастровий номер земельної ділянки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Місцезнаходження земельної ділянки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Площа земельної ділянки, га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Цільове призначення земельної ділянки</w:t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78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3224010100:03:022:0017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Сквирська міська територіальна громада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Білоцерківського району Київської області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01.03 </w:t>
            </w:r>
          </w:p>
        </w:tc>
      </w:tr>
      <w:tr>
        <w:trPr>
          <w:cantSplit w:val="0"/>
          <w:trHeight w:val="12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3224010100:03:022:0018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Сквирська міська територіальна громада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Білоцерківського району Київської області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01.03 </w:t>
            </w:r>
          </w:p>
        </w:tc>
      </w:tr>
      <w:tr>
        <w:trPr>
          <w:cantSplit w:val="0"/>
          <w:trHeight w:val="78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3224080300:02:017:0011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Сквирська міська територіальна громада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Білоцерківського району Київської області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01.03 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земельних ресурсів та кадастру</w:t>
        <w:tab/>
        <w:tab/>
        <w:tab/>
        <w:t xml:space="preserve">    Людмила ПАНІМАТЧЕНКО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1135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1oVKU/zBMN/Z3HANlukwc+lC7Q==">CgMxLjAyCGguZ2pkZ3hzOAByITFpaEgyU2lONnBsNW1FSUV4eUJRV1pYbUlGZVNwdU82Zw==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